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7C80" w14:textId="0CBF00AF" w:rsidR="004229CC" w:rsidRPr="00E260B5" w:rsidRDefault="007F5EE7" w:rsidP="000F3391">
      <w:pPr>
        <w:jc w:val="center"/>
        <w:rPr>
          <w:b/>
          <w:bCs/>
          <w:sz w:val="24"/>
          <w:szCs w:val="24"/>
        </w:rPr>
      </w:pPr>
      <w:r w:rsidRPr="00E260B5">
        <w:rPr>
          <w:b/>
          <w:bCs/>
          <w:sz w:val="24"/>
          <w:szCs w:val="24"/>
        </w:rPr>
        <w:t>Activating Identities and Futures</w:t>
      </w:r>
    </w:p>
    <w:p w14:paraId="1689FA8A" w14:textId="2AD0D38F" w:rsidR="007F5EE7" w:rsidRPr="00E260B5" w:rsidRDefault="007F5EE7" w:rsidP="000F3391">
      <w:pPr>
        <w:jc w:val="center"/>
        <w:rPr>
          <w:b/>
          <w:bCs/>
          <w:sz w:val="24"/>
          <w:szCs w:val="24"/>
        </w:rPr>
      </w:pPr>
      <w:r w:rsidRPr="00E260B5">
        <w:rPr>
          <w:b/>
          <w:bCs/>
          <w:sz w:val="24"/>
          <w:szCs w:val="24"/>
        </w:rPr>
        <w:t>Assessment Type 2: Progress Check</w:t>
      </w:r>
      <w:r w:rsidR="003B25F4">
        <w:rPr>
          <w:b/>
          <w:bCs/>
          <w:sz w:val="24"/>
          <w:szCs w:val="24"/>
        </w:rPr>
        <w:t>s</w:t>
      </w:r>
    </w:p>
    <w:p w14:paraId="1699F198" w14:textId="04BC08CB" w:rsidR="00B90A48" w:rsidRPr="00E260B5" w:rsidRDefault="00B90A48" w:rsidP="00BE6428">
      <w:pPr>
        <w:rPr>
          <w:sz w:val="24"/>
          <w:szCs w:val="24"/>
        </w:rPr>
      </w:pPr>
      <w:r w:rsidRPr="00E260B5">
        <w:rPr>
          <w:sz w:val="24"/>
          <w:szCs w:val="24"/>
        </w:rPr>
        <w:t xml:space="preserve">Total: </w:t>
      </w:r>
      <w:r w:rsidR="001C02C7">
        <w:rPr>
          <w:sz w:val="24"/>
          <w:szCs w:val="24"/>
        </w:rPr>
        <w:t>10</w:t>
      </w:r>
      <w:r w:rsidRPr="00E260B5">
        <w:rPr>
          <w:sz w:val="24"/>
          <w:szCs w:val="24"/>
        </w:rPr>
        <w:t xml:space="preserve"> minutes or 1500 words maximum </w:t>
      </w:r>
    </w:p>
    <w:p w14:paraId="68AB28D0" w14:textId="56B0D9E7" w:rsidR="00B90A48" w:rsidRDefault="00B90A48" w:rsidP="00BE6428">
      <w:pPr>
        <w:rPr>
          <w:sz w:val="24"/>
          <w:szCs w:val="24"/>
        </w:rPr>
      </w:pPr>
      <w:r w:rsidRPr="00E260B5">
        <w:rPr>
          <w:sz w:val="24"/>
          <w:szCs w:val="24"/>
        </w:rPr>
        <w:t>(</w:t>
      </w:r>
      <w:proofErr w:type="gramStart"/>
      <w:r w:rsidRPr="00E260B5">
        <w:rPr>
          <w:sz w:val="24"/>
          <w:szCs w:val="24"/>
        </w:rPr>
        <w:t>can</w:t>
      </w:r>
      <w:proofErr w:type="gramEnd"/>
      <w:r w:rsidRPr="00E260B5">
        <w:rPr>
          <w:sz w:val="24"/>
          <w:szCs w:val="24"/>
        </w:rPr>
        <w:t xml:space="preserve"> be done progressively</w:t>
      </w:r>
      <w:r w:rsidR="00E260B5">
        <w:rPr>
          <w:sz w:val="24"/>
          <w:szCs w:val="24"/>
        </w:rPr>
        <w:t xml:space="preserve">, </w:t>
      </w:r>
      <w:proofErr w:type="spellStart"/>
      <w:r w:rsidR="00E260B5">
        <w:rPr>
          <w:sz w:val="24"/>
          <w:szCs w:val="24"/>
        </w:rPr>
        <w:t>eg</w:t>
      </w:r>
      <w:proofErr w:type="spellEnd"/>
      <w:r w:rsidR="00E260B5">
        <w:rPr>
          <w:sz w:val="24"/>
          <w:szCs w:val="24"/>
        </w:rPr>
        <w:t xml:space="preserve"> 3 X 3 minutes or</w:t>
      </w:r>
      <w:r w:rsidR="00BE6428">
        <w:rPr>
          <w:sz w:val="24"/>
          <w:szCs w:val="24"/>
        </w:rPr>
        <w:t xml:space="preserve"> 3 X 500 words</w:t>
      </w:r>
      <w:r w:rsidRPr="00E260B5">
        <w:rPr>
          <w:sz w:val="24"/>
          <w:szCs w:val="24"/>
        </w:rPr>
        <w:t>)</w:t>
      </w:r>
    </w:p>
    <w:p w14:paraId="721026C1" w14:textId="137BF77D" w:rsidR="008E1EB4" w:rsidRDefault="009965D5" w:rsidP="001F0B9D">
      <w:pPr>
        <w:pStyle w:val="ListParagraph"/>
        <w:numPr>
          <w:ilvl w:val="0"/>
          <w:numId w:val="3"/>
        </w:numPr>
      </w:pPr>
      <w:r>
        <w:t>Planning and Acting</w:t>
      </w:r>
      <w:r w:rsidR="00F11978">
        <w:t xml:space="preserve"> 2</w:t>
      </w:r>
      <w:r>
        <w:t xml:space="preserve"> (PA2</w:t>
      </w:r>
      <w:r w:rsidR="00F11978">
        <w:t>)</w:t>
      </w:r>
      <w:r w:rsidR="008E1EB4">
        <w:t xml:space="preserve"> </w:t>
      </w:r>
      <w:r w:rsidR="00F11978">
        <w:t>–</w:t>
      </w:r>
      <w:r w:rsidR="008E1EB4">
        <w:t xml:space="preserve"> </w:t>
      </w:r>
      <w:r w:rsidR="0045160C">
        <w:t>Managing time and resources</w:t>
      </w:r>
    </w:p>
    <w:p w14:paraId="433F9486" w14:textId="3C2EC160" w:rsidR="00C65E50" w:rsidRDefault="00F11978" w:rsidP="001F0B9D">
      <w:pPr>
        <w:pStyle w:val="ListParagraph"/>
        <w:numPr>
          <w:ilvl w:val="0"/>
          <w:numId w:val="3"/>
        </w:numPr>
      </w:pPr>
      <w:r>
        <w:t xml:space="preserve">Planning and Acting 3 (PA3) </w:t>
      </w:r>
      <w:r w:rsidR="00B30E30">
        <w:t>–</w:t>
      </w:r>
      <w:r>
        <w:t xml:space="preserve"> </w:t>
      </w:r>
      <w:r w:rsidR="00B01E2F">
        <w:t>Making judgements and decisions</w:t>
      </w:r>
    </w:p>
    <w:p w14:paraId="244C1507" w14:textId="71F94972" w:rsidR="009965D5" w:rsidRPr="00C65E50" w:rsidRDefault="009965D5" w:rsidP="001F0B9D">
      <w:pPr>
        <w:pStyle w:val="ListParagraph"/>
        <w:numPr>
          <w:ilvl w:val="0"/>
          <w:numId w:val="3"/>
        </w:numPr>
      </w:pPr>
      <w:r>
        <w:t>Appraising (A2)</w:t>
      </w:r>
      <w:r w:rsidR="00C65E50">
        <w:t xml:space="preserve"> - Appraising the impact of strategies, perspectives and/or feedback to the learning</w:t>
      </w:r>
    </w:p>
    <w:p w14:paraId="5E6A91C1" w14:textId="3C7414B7" w:rsidR="00BE6428" w:rsidRDefault="00BE6428" w:rsidP="00BE6428">
      <w:pPr>
        <w:pStyle w:val="ListParagraph"/>
      </w:pPr>
    </w:p>
    <w:p w14:paraId="4C4B8659" w14:textId="782AE11E" w:rsidR="00D9691E" w:rsidRPr="00D9691E" w:rsidRDefault="00D9691E" w:rsidP="00BE6428">
      <w:pPr>
        <w:pStyle w:val="ListParagraph"/>
        <w:rPr>
          <w:b/>
          <w:bCs/>
        </w:rPr>
      </w:pPr>
      <w:r w:rsidRPr="00D9691E">
        <w:rPr>
          <w:b/>
          <w:bCs/>
        </w:rPr>
        <w:t>Discussion questions for Progress Check:</w:t>
      </w:r>
    </w:p>
    <w:p w14:paraId="25AB6CA7" w14:textId="77777777" w:rsidR="00D9691E" w:rsidRDefault="00D9691E" w:rsidP="00BE6428">
      <w:pPr>
        <w:pStyle w:val="ListParagraph"/>
      </w:pPr>
    </w:p>
    <w:p w14:paraId="41B44207" w14:textId="6C1B6C2C" w:rsidR="000F3391" w:rsidRDefault="0086465E" w:rsidP="000F3391">
      <w:pPr>
        <w:pStyle w:val="ListParagraph"/>
        <w:numPr>
          <w:ilvl w:val="0"/>
          <w:numId w:val="1"/>
        </w:numPr>
      </w:pPr>
      <w:r>
        <w:t>How far have you progressed so far on your original learning intention</w:t>
      </w:r>
      <w:r w:rsidR="00B90A48">
        <w:t>?</w:t>
      </w:r>
      <w:r w:rsidR="002713BF">
        <w:t xml:space="preserve"> </w:t>
      </w:r>
      <w:r w:rsidR="002715C7">
        <w:t xml:space="preserve">Are you on track to have a significant </w:t>
      </w:r>
      <w:r w:rsidR="00532AD0">
        <w:t xml:space="preserve">learning output on time? </w:t>
      </w:r>
      <w:r w:rsidR="002713BF">
        <w:t>(PA2)</w:t>
      </w:r>
    </w:p>
    <w:p w14:paraId="2A631993" w14:textId="21F285C2" w:rsidR="00B90A48" w:rsidRDefault="00AF6DA0" w:rsidP="000F3391">
      <w:pPr>
        <w:pStyle w:val="ListParagraph"/>
        <w:numPr>
          <w:ilvl w:val="0"/>
          <w:numId w:val="1"/>
        </w:numPr>
      </w:pPr>
      <w:r>
        <w:t>What learning strategies have you used so far and w</w:t>
      </w:r>
      <w:r w:rsidR="00B90A48">
        <w:t>hy did you choose the</w:t>
      </w:r>
      <w:r w:rsidR="00272C56">
        <w:t xml:space="preserve"> learning strategies</w:t>
      </w:r>
      <w:r w:rsidR="00B90A48">
        <w:t>?</w:t>
      </w:r>
      <w:r w:rsidR="002713BF">
        <w:t xml:space="preserve"> (</w:t>
      </w:r>
      <w:r>
        <w:t>P</w:t>
      </w:r>
      <w:r w:rsidR="002713BF">
        <w:t>A</w:t>
      </w:r>
      <w:r>
        <w:t>3</w:t>
      </w:r>
      <w:r w:rsidR="002713BF">
        <w:t>)</w:t>
      </w:r>
    </w:p>
    <w:p w14:paraId="70022470" w14:textId="68D002F2" w:rsidR="002715C7" w:rsidRDefault="00532AD0" w:rsidP="000F3391">
      <w:pPr>
        <w:pStyle w:val="ListParagraph"/>
        <w:numPr>
          <w:ilvl w:val="0"/>
          <w:numId w:val="1"/>
        </w:numPr>
      </w:pPr>
      <w:r>
        <w:t>Have the learning strategies you used so far been effective? Why/</w:t>
      </w:r>
      <w:r w:rsidR="00302BC9">
        <w:t>why not? What could have improved these strategies and what could you do next? (A2)</w:t>
      </w:r>
    </w:p>
    <w:p w14:paraId="0E00EF29" w14:textId="24AA5E55" w:rsidR="002713BF" w:rsidRDefault="002713BF" w:rsidP="002713BF">
      <w:pPr>
        <w:pStyle w:val="ListParagraph"/>
        <w:numPr>
          <w:ilvl w:val="0"/>
          <w:numId w:val="1"/>
        </w:numPr>
      </w:pPr>
      <w:r>
        <w:t xml:space="preserve">What do you need to do next? Where are the gaps in your knowledge? What interesting or worthwhile information would you like or need to explore further? </w:t>
      </w:r>
      <w:r w:rsidR="006A74FE">
        <w:t xml:space="preserve">Why would these strategies be the best option? </w:t>
      </w:r>
      <w:r>
        <w:t>(</w:t>
      </w:r>
      <w:r w:rsidR="00302BC9">
        <w:t>A2</w:t>
      </w:r>
      <w:r>
        <w:t>)</w:t>
      </w:r>
    </w:p>
    <w:p w14:paraId="30F754A2" w14:textId="38A72A35" w:rsidR="002713BF" w:rsidRDefault="002713BF" w:rsidP="000F3391">
      <w:pPr>
        <w:pStyle w:val="ListParagraph"/>
        <w:numPr>
          <w:ilvl w:val="0"/>
          <w:numId w:val="1"/>
        </w:numPr>
      </w:pPr>
      <w:r>
        <w:t xml:space="preserve">Where </w:t>
      </w:r>
      <w:r w:rsidR="00F40056">
        <w:t>h</w:t>
      </w:r>
      <w:r>
        <w:t>ave you mainly obtained feedback and perspectives? What do you know about the quality of these sources? How have you responded to the feedback?  (PA2)</w:t>
      </w:r>
    </w:p>
    <w:tbl>
      <w:tblPr>
        <w:tblStyle w:val="TableGrid"/>
        <w:tblpPr w:leftFromText="180" w:rightFromText="180" w:vertAnchor="text" w:horzAnchor="page" w:tblpX="680" w:tblpY="371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43"/>
      </w:tblGrid>
      <w:tr w:rsidR="00E64D1D" w:rsidRPr="00E64D1D" w14:paraId="15916C68" w14:textId="77777777" w:rsidTr="007B392D">
        <w:tc>
          <w:tcPr>
            <w:tcW w:w="562" w:type="dxa"/>
            <w:shd w:val="clear" w:color="auto" w:fill="000000" w:themeFill="text1"/>
          </w:tcPr>
          <w:p w14:paraId="603F11CD" w14:textId="77777777" w:rsidR="00E64D1D" w:rsidRPr="00E64D1D" w:rsidRDefault="00E64D1D" w:rsidP="00E64D1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6E9AC933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Planning and </w:t>
            </w:r>
            <w:proofErr w:type="gramStart"/>
            <w:r w:rsidRPr="00E64D1D">
              <w:rPr>
                <w:sz w:val="20"/>
                <w:szCs w:val="20"/>
              </w:rPr>
              <w:t>Acting</w:t>
            </w:r>
            <w:proofErr w:type="gramEnd"/>
          </w:p>
        </w:tc>
        <w:tc>
          <w:tcPr>
            <w:tcW w:w="4343" w:type="dxa"/>
            <w:shd w:val="clear" w:color="auto" w:fill="000000" w:themeFill="text1"/>
          </w:tcPr>
          <w:p w14:paraId="4325A0AA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Appraising</w:t>
            </w:r>
          </w:p>
        </w:tc>
      </w:tr>
      <w:tr w:rsidR="00E64D1D" w:rsidRPr="00E64D1D" w14:paraId="292A0757" w14:textId="77777777" w:rsidTr="00E64D1D">
        <w:tc>
          <w:tcPr>
            <w:tcW w:w="562" w:type="dxa"/>
            <w:shd w:val="clear" w:color="auto" w:fill="000000" w:themeFill="text1"/>
          </w:tcPr>
          <w:p w14:paraId="06F892AC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091F8F81" w14:textId="11D6901A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PA2. </w:t>
            </w:r>
            <w:r w:rsidR="005E612F">
              <w:t xml:space="preserve">Strategically manages time and resources with responses to risks and opportunities to progress the </w:t>
            </w:r>
            <w:proofErr w:type="gramStart"/>
            <w:r w:rsidR="005E612F">
              <w:t>learning</w:t>
            </w:r>
            <w:proofErr w:type="gramEnd"/>
          </w:p>
          <w:p w14:paraId="1AD0F220" w14:textId="77777777" w:rsidR="00E64D1D" w:rsidRPr="00E64D1D" w:rsidRDefault="00E64D1D" w:rsidP="00E64D1D">
            <w:pPr>
              <w:rPr>
                <w:sz w:val="20"/>
                <w:szCs w:val="20"/>
              </w:rPr>
            </w:pPr>
          </w:p>
          <w:p w14:paraId="5CE57A2F" w14:textId="5D148EC8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PA3. </w:t>
            </w:r>
            <w:r w:rsidR="008D12F2">
              <w:t xml:space="preserve"> Demonstrates discerning judgement and decision-making to progress the learning</w:t>
            </w:r>
          </w:p>
        </w:tc>
        <w:tc>
          <w:tcPr>
            <w:tcW w:w="4343" w:type="dxa"/>
          </w:tcPr>
          <w:p w14:paraId="47A8935C" w14:textId="7204DC5B" w:rsidR="00E64D1D" w:rsidRPr="00E64D1D" w:rsidRDefault="002A75F0" w:rsidP="00E6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 </w:t>
            </w:r>
            <w:r w:rsidR="00190302">
              <w:t xml:space="preserve"> Appraises the interrelated impact of strategies, perspectives and/or feedback on the learning</w:t>
            </w:r>
          </w:p>
        </w:tc>
      </w:tr>
      <w:tr w:rsidR="00E64D1D" w:rsidRPr="00E64D1D" w14:paraId="51EA32C4" w14:textId="77777777" w:rsidTr="00E64D1D">
        <w:tc>
          <w:tcPr>
            <w:tcW w:w="562" w:type="dxa"/>
            <w:shd w:val="clear" w:color="auto" w:fill="000000" w:themeFill="text1"/>
          </w:tcPr>
          <w:p w14:paraId="4C68630E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14:paraId="5BACF0BE" w14:textId="61DA542F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PA2.</w:t>
            </w:r>
            <w:r w:rsidR="00EA1DB0">
              <w:rPr>
                <w:sz w:val="20"/>
                <w:szCs w:val="20"/>
              </w:rPr>
              <w:t xml:space="preserve"> </w:t>
            </w:r>
            <w:r w:rsidR="00EA1DB0">
              <w:t xml:space="preserve">Manages the use of time and resources to progress the learning with awareness of risks and </w:t>
            </w:r>
            <w:proofErr w:type="gramStart"/>
            <w:r w:rsidR="00EA1DB0">
              <w:t>opportunities</w:t>
            </w:r>
            <w:proofErr w:type="gramEnd"/>
          </w:p>
          <w:p w14:paraId="149C8F01" w14:textId="77777777" w:rsidR="00E64D1D" w:rsidRPr="00E64D1D" w:rsidRDefault="00E64D1D" w:rsidP="00E64D1D">
            <w:pPr>
              <w:rPr>
                <w:sz w:val="20"/>
                <w:szCs w:val="20"/>
              </w:rPr>
            </w:pPr>
          </w:p>
          <w:p w14:paraId="5526D501" w14:textId="2CFBCDAF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PA3. </w:t>
            </w:r>
            <w:r w:rsidR="003A66FB">
              <w:t xml:space="preserve">Demonstrates </w:t>
            </w:r>
            <w:r w:rsidR="009F3C08">
              <w:t>informed</w:t>
            </w:r>
            <w:r w:rsidR="003A66FB">
              <w:t xml:space="preserve"> judgement and decision-making to progress the learning</w:t>
            </w:r>
          </w:p>
        </w:tc>
        <w:tc>
          <w:tcPr>
            <w:tcW w:w="4343" w:type="dxa"/>
          </w:tcPr>
          <w:p w14:paraId="4DC677AE" w14:textId="2259DB05" w:rsidR="00E64D1D" w:rsidRPr="00E64D1D" w:rsidRDefault="00505404" w:rsidP="00E64D1D">
            <w:pPr>
              <w:rPr>
                <w:sz w:val="20"/>
                <w:szCs w:val="20"/>
              </w:rPr>
            </w:pPr>
            <w:r>
              <w:t xml:space="preserve">A2. </w:t>
            </w:r>
            <w:r w:rsidR="007E1EEB">
              <w:t xml:space="preserve"> Appraises the impact of strategies, perspectives and/or feedback on the learning</w:t>
            </w:r>
          </w:p>
        </w:tc>
      </w:tr>
      <w:tr w:rsidR="00E64D1D" w:rsidRPr="00E64D1D" w14:paraId="5793D79A" w14:textId="77777777" w:rsidTr="00E64D1D">
        <w:tc>
          <w:tcPr>
            <w:tcW w:w="562" w:type="dxa"/>
            <w:shd w:val="clear" w:color="auto" w:fill="000000" w:themeFill="text1"/>
          </w:tcPr>
          <w:p w14:paraId="20AA59E7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4247BE72" w14:textId="27A9AA54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PA2. </w:t>
            </w:r>
            <w:r w:rsidR="00EA1DB0">
              <w:t xml:space="preserve">Manages time and resources to progress the </w:t>
            </w:r>
            <w:proofErr w:type="gramStart"/>
            <w:r w:rsidR="00EA1DB0">
              <w:t>learning</w:t>
            </w:r>
            <w:proofErr w:type="gramEnd"/>
          </w:p>
          <w:p w14:paraId="5561F8D9" w14:textId="77777777" w:rsidR="00E64D1D" w:rsidRPr="00E64D1D" w:rsidRDefault="00E64D1D" w:rsidP="00E64D1D">
            <w:pPr>
              <w:rPr>
                <w:sz w:val="20"/>
                <w:szCs w:val="20"/>
              </w:rPr>
            </w:pPr>
          </w:p>
          <w:p w14:paraId="2A948A14" w14:textId="73764DE4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PA3. </w:t>
            </w:r>
            <w:r w:rsidR="003A66FB">
              <w:t xml:space="preserve"> Makes judgements and decisions to progress the learning</w:t>
            </w:r>
          </w:p>
        </w:tc>
        <w:tc>
          <w:tcPr>
            <w:tcW w:w="4343" w:type="dxa"/>
          </w:tcPr>
          <w:p w14:paraId="1F81F4AA" w14:textId="7F5D07C0" w:rsidR="00E64D1D" w:rsidRPr="00E64D1D" w:rsidRDefault="00CE533D" w:rsidP="00E64D1D">
            <w:pPr>
              <w:rPr>
                <w:sz w:val="20"/>
                <w:szCs w:val="20"/>
              </w:rPr>
            </w:pPr>
            <w:r>
              <w:t xml:space="preserve">A2. </w:t>
            </w:r>
            <w:r w:rsidR="002759A6">
              <w:t xml:space="preserve"> Discusses the impact of strategies, perspectives and/or feedback on the learning</w:t>
            </w:r>
          </w:p>
        </w:tc>
      </w:tr>
      <w:tr w:rsidR="00E64D1D" w:rsidRPr="00E64D1D" w14:paraId="3553043C" w14:textId="77777777" w:rsidTr="00E64D1D">
        <w:tc>
          <w:tcPr>
            <w:tcW w:w="562" w:type="dxa"/>
            <w:shd w:val="clear" w:color="auto" w:fill="000000" w:themeFill="text1"/>
          </w:tcPr>
          <w:p w14:paraId="5DC31179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14:paraId="1F8249B1" w14:textId="1DECDCE9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PA2. </w:t>
            </w:r>
            <w:r w:rsidR="00513F7C">
              <w:t xml:space="preserve">Completes some </w:t>
            </w:r>
            <w:proofErr w:type="gramStart"/>
            <w:r w:rsidR="00513F7C">
              <w:t>tasks</w:t>
            </w:r>
            <w:proofErr w:type="gramEnd"/>
          </w:p>
          <w:p w14:paraId="6451D301" w14:textId="77777777" w:rsidR="00E64D1D" w:rsidRPr="00E64D1D" w:rsidRDefault="00E64D1D" w:rsidP="00E64D1D">
            <w:pPr>
              <w:rPr>
                <w:sz w:val="20"/>
                <w:szCs w:val="20"/>
              </w:rPr>
            </w:pPr>
          </w:p>
          <w:p w14:paraId="3218C70C" w14:textId="25D740AE" w:rsidR="00E64D1D" w:rsidRPr="00E64D1D" w:rsidRDefault="00E64D1D" w:rsidP="00E64D1D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lastRenderedPageBreak/>
              <w:t xml:space="preserve">PA3. </w:t>
            </w:r>
            <w:r w:rsidR="003A66FB">
              <w:t xml:space="preserve"> Makes some decisions related to the learning goal</w:t>
            </w:r>
          </w:p>
        </w:tc>
        <w:tc>
          <w:tcPr>
            <w:tcW w:w="4343" w:type="dxa"/>
          </w:tcPr>
          <w:p w14:paraId="7B98F098" w14:textId="1EA952BF" w:rsidR="00E64D1D" w:rsidRPr="00E64D1D" w:rsidRDefault="00CE533D" w:rsidP="00E64D1D">
            <w:pPr>
              <w:rPr>
                <w:sz w:val="20"/>
                <w:szCs w:val="20"/>
              </w:rPr>
            </w:pPr>
            <w:r>
              <w:lastRenderedPageBreak/>
              <w:t xml:space="preserve">A2. </w:t>
            </w:r>
            <w:r w:rsidR="00F46677">
              <w:t xml:space="preserve">  Describes strategies, perspectives and/or feedback used in the learning</w:t>
            </w:r>
          </w:p>
        </w:tc>
      </w:tr>
      <w:tr w:rsidR="00E64D1D" w:rsidRPr="00E64D1D" w14:paraId="29D6B3BB" w14:textId="77777777" w:rsidTr="00E64D1D">
        <w:tc>
          <w:tcPr>
            <w:tcW w:w="562" w:type="dxa"/>
            <w:shd w:val="clear" w:color="auto" w:fill="000000" w:themeFill="text1"/>
          </w:tcPr>
          <w:p w14:paraId="4CD645F1" w14:textId="77777777" w:rsidR="00E64D1D" w:rsidRPr="00E64D1D" w:rsidRDefault="00E64D1D" w:rsidP="00E64D1D">
            <w:pPr>
              <w:jc w:val="center"/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14:paraId="11D47110" w14:textId="5273872D" w:rsidR="00D265B4" w:rsidRDefault="00E64D1D" w:rsidP="00D265B4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PA2. </w:t>
            </w:r>
            <w:r w:rsidR="00D265B4">
              <w:t xml:space="preserve">Initiates a </w:t>
            </w:r>
            <w:proofErr w:type="gramStart"/>
            <w:r w:rsidR="00D265B4">
              <w:t>task</w:t>
            </w:r>
            <w:proofErr w:type="gramEnd"/>
          </w:p>
          <w:p w14:paraId="53081C1D" w14:textId="77777777" w:rsidR="00D265B4" w:rsidRDefault="00D265B4" w:rsidP="00D265B4">
            <w:pPr>
              <w:rPr>
                <w:sz w:val="20"/>
                <w:szCs w:val="20"/>
              </w:rPr>
            </w:pPr>
          </w:p>
          <w:p w14:paraId="40A2D72A" w14:textId="46BE7CE3" w:rsidR="00E64D1D" w:rsidRPr="00E64D1D" w:rsidRDefault="00E64D1D" w:rsidP="00D265B4">
            <w:pPr>
              <w:rPr>
                <w:sz w:val="20"/>
                <w:szCs w:val="20"/>
              </w:rPr>
            </w:pPr>
            <w:r w:rsidRPr="00E64D1D">
              <w:rPr>
                <w:sz w:val="20"/>
                <w:szCs w:val="20"/>
              </w:rPr>
              <w:t xml:space="preserve">PA3. </w:t>
            </w:r>
            <w:r w:rsidR="003A66FB">
              <w:t xml:space="preserve"> Identifies a process and/or decision related to the learning</w:t>
            </w:r>
          </w:p>
        </w:tc>
        <w:tc>
          <w:tcPr>
            <w:tcW w:w="4343" w:type="dxa"/>
          </w:tcPr>
          <w:p w14:paraId="42253E60" w14:textId="4088861C" w:rsidR="00E64D1D" w:rsidRPr="00E64D1D" w:rsidRDefault="00B521DB" w:rsidP="00E64D1D">
            <w:pPr>
              <w:rPr>
                <w:sz w:val="20"/>
                <w:szCs w:val="20"/>
              </w:rPr>
            </w:pPr>
            <w:r>
              <w:t xml:space="preserve">A2. </w:t>
            </w:r>
            <w:r w:rsidR="00F773D9">
              <w:t xml:space="preserve"> Identifies a strategy, perspective and/or feedback used in the learning</w:t>
            </w:r>
          </w:p>
        </w:tc>
      </w:tr>
    </w:tbl>
    <w:p w14:paraId="6B1AE2F7" w14:textId="261636F8" w:rsidR="007821FE" w:rsidRDefault="007821FE" w:rsidP="007821FE"/>
    <w:p w14:paraId="3D478490" w14:textId="77777777" w:rsidR="007821FE" w:rsidRDefault="007821FE" w:rsidP="007821FE"/>
    <w:p w14:paraId="0A0406F1" w14:textId="77777777" w:rsidR="002713BF" w:rsidRDefault="002713BF" w:rsidP="002713BF"/>
    <w:p w14:paraId="2423E311" w14:textId="77777777" w:rsidR="000F3391" w:rsidRPr="007F5EE7" w:rsidRDefault="000F3391">
      <w:pPr>
        <w:rPr>
          <w:sz w:val="32"/>
          <w:szCs w:val="32"/>
        </w:rPr>
      </w:pPr>
    </w:p>
    <w:sectPr w:rsidR="000F3391" w:rsidRPr="007F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A4"/>
    <w:multiLevelType w:val="hybridMultilevel"/>
    <w:tmpl w:val="F64C8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F19"/>
    <w:multiLevelType w:val="hybridMultilevel"/>
    <w:tmpl w:val="58FC1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936"/>
    <w:multiLevelType w:val="hybridMultilevel"/>
    <w:tmpl w:val="D5300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2078">
    <w:abstractNumId w:val="1"/>
  </w:num>
  <w:num w:numId="2" w16cid:durableId="457794830">
    <w:abstractNumId w:val="0"/>
  </w:num>
  <w:num w:numId="3" w16cid:durableId="151738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E7"/>
    <w:rsid w:val="00000535"/>
    <w:rsid w:val="00056FB8"/>
    <w:rsid w:val="000F3391"/>
    <w:rsid w:val="00190302"/>
    <w:rsid w:val="001A7BE6"/>
    <w:rsid w:val="001C02C7"/>
    <w:rsid w:val="001F0B9D"/>
    <w:rsid w:val="002713BF"/>
    <w:rsid w:val="002715C7"/>
    <w:rsid w:val="00272C56"/>
    <w:rsid w:val="002759A6"/>
    <w:rsid w:val="002A75F0"/>
    <w:rsid w:val="00302BC9"/>
    <w:rsid w:val="00372842"/>
    <w:rsid w:val="003A66FB"/>
    <w:rsid w:val="003B25F4"/>
    <w:rsid w:val="00411908"/>
    <w:rsid w:val="0045160C"/>
    <w:rsid w:val="004A1CCE"/>
    <w:rsid w:val="00505404"/>
    <w:rsid w:val="00513F7C"/>
    <w:rsid w:val="00532AD0"/>
    <w:rsid w:val="00561A88"/>
    <w:rsid w:val="005E612F"/>
    <w:rsid w:val="00625149"/>
    <w:rsid w:val="00664778"/>
    <w:rsid w:val="006A74FE"/>
    <w:rsid w:val="006B08F8"/>
    <w:rsid w:val="00765872"/>
    <w:rsid w:val="007821FE"/>
    <w:rsid w:val="007B392D"/>
    <w:rsid w:val="007E1EEB"/>
    <w:rsid w:val="007F5EE7"/>
    <w:rsid w:val="0081325B"/>
    <w:rsid w:val="00821B88"/>
    <w:rsid w:val="00825211"/>
    <w:rsid w:val="00851B06"/>
    <w:rsid w:val="0086465E"/>
    <w:rsid w:val="00880B45"/>
    <w:rsid w:val="008D12F2"/>
    <w:rsid w:val="008E1EB4"/>
    <w:rsid w:val="009965D5"/>
    <w:rsid w:val="009F3C08"/>
    <w:rsid w:val="00AF6DA0"/>
    <w:rsid w:val="00B01E2F"/>
    <w:rsid w:val="00B30E30"/>
    <w:rsid w:val="00B521DB"/>
    <w:rsid w:val="00B90A48"/>
    <w:rsid w:val="00BE6428"/>
    <w:rsid w:val="00C24BBE"/>
    <w:rsid w:val="00C65E50"/>
    <w:rsid w:val="00CD794E"/>
    <w:rsid w:val="00CE533D"/>
    <w:rsid w:val="00D265B4"/>
    <w:rsid w:val="00D9691E"/>
    <w:rsid w:val="00DA52DC"/>
    <w:rsid w:val="00DC6D7E"/>
    <w:rsid w:val="00E260B5"/>
    <w:rsid w:val="00E64D1D"/>
    <w:rsid w:val="00EA1DB0"/>
    <w:rsid w:val="00EE2D85"/>
    <w:rsid w:val="00F11978"/>
    <w:rsid w:val="00F40056"/>
    <w:rsid w:val="00F46677"/>
    <w:rsid w:val="00F773D9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5F98"/>
  <w15:chartTrackingRefBased/>
  <w15:docId w15:val="{0EC3ECE7-E687-4861-B471-CA29C1D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91"/>
    <w:pPr>
      <w:ind w:left="720"/>
      <w:contextualSpacing/>
    </w:pPr>
  </w:style>
  <w:style w:type="table" w:styleId="TableGrid">
    <w:name w:val="Table Grid"/>
    <w:basedOn w:val="TableNormal"/>
    <w:uiPriority w:val="39"/>
    <w:rsid w:val="0078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3</cp:revision>
  <dcterms:created xsi:type="dcterms:W3CDTF">2023-02-16T04:17:00Z</dcterms:created>
  <dcterms:modified xsi:type="dcterms:W3CDTF">2023-03-07T05:07:00Z</dcterms:modified>
</cp:coreProperties>
</file>